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76405">
      <w:pPr>
        <w:spacing w:line="276" w:lineRule="auto"/>
        <w:jc w:val="center"/>
        <w:rPr>
          <w:rFonts w:ascii="Arial" w:hAnsi="Arial" w:cs="Arial"/>
          <w:b/>
          <w:bCs/>
          <w:sz w:val="28"/>
          <w:szCs w:val="32"/>
        </w:rPr>
      </w:pPr>
      <w:bookmarkStart w:id="0" w:name="_GoBack"/>
      <w:bookmarkEnd w:id="0"/>
      <w:r>
        <w:rPr>
          <w:rFonts w:hint="eastAsia" w:ascii="Arial" w:hAnsi="Arial" w:cs="Arial"/>
          <w:b/>
          <w:bCs/>
          <w:sz w:val="28"/>
          <w:szCs w:val="32"/>
        </w:rPr>
        <w:t>Copyright Transfer Agreement</w:t>
      </w:r>
    </w:p>
    <w:p w14:paraId="1E5D3A7E">
      <w:pPr>
        <w:spacing w:line="276" w:lineRule="auto"/>
        <w:rPr>
          <w:rFonts w:ascii="Arial" w:hAnsi="Arial" w:cs="Arial"/>
        </w:rPr>
      </w:pPr>
    </w:p>
    <w:p w14:paraId="0126E01B">
      <w:pPr>
        <w:spacing w:line="276" w:lineRule="auto"/>
        <w:ind w:firstLine="420"/>
        <w:rPr>
          <w:rFonts w:ascii="Arial" w:hAnsi="Arial" w:cs="Arial"/>
        </w:rPr>
      </w:pPr>
      <w:r>
        <w:rPr>
          <w:rFonts w:ascii="Arial" w:hAnsi="Arial" w:cs="Arial"/>
        </w:rPr>
        <w:t>Article Title:</w:t>
      </w:r>
    </w:p>
    <w:p w14:paraId="3511959E">
      <w:pPr>
        <w:spacing w:line="276" w:lineRule="auto"/>
        <w:ind w:firstLine="420"/>
        <w:rPr>
          <w:rFonts w:ascii="Arial" w:hAnsi="Arial" w:cs="Arial"/>
        </w:rPr>
      </w:pPr>
      <w:r>
        <w:rPr>
          <w:rFonts w:ascii="Arial" w:hAnsi="Arial" w:cs="Arial"/>
        </w:rPr>
        <w:t xml:space="preserve">Author(s): </w:t>
      </w:r>
    </w:p>
    <w:p w14:paraId="6ABCFA79">
      <w:pPr>
        <w:spacing w:line="276" w:lineRule="auto"/>
        <w:ind w:firstLine="420"/>
        <w:rPr>
          <w:rFonts w:ascii="Arial" w:hAnsi="Arial" w:cs="Arial"/>
        </w:rPr>
      </w:pPr>
      <w:r>
        <w:rPr>
          <w:rFonts w:ascii="Arial" w:hAnsi="Arial" w:cs="Arial"/>
        </w:rPr>
        <w:t>Submitted to:</w:t>
      </w:r>
      <w:r>
        <w:rPr>
          <w:rFonts w:ascii="Arial" w:hAnsi="Arial" w:cs="Arial"/>
          <w:i/>
          <w:iCs/>
        </w:rPr>
        <w:t xml:space="preserve"> Yanke Xuebao</w:t>
      </w:r>
      <w:r>
        <w:rPr>
          <w:rFonts w:ascii="Arial" w:hAnsi="Arial" w:cs="Arial"/>
        </w:rPr>
        <w:t xml:space="preserve"> (thereby referred to as </w:t>
      </w:r>
      <w:r>
        <w:rPr>
          <w:rFonts w:hint="eastAsia" w:ascii="Arial" w:hAnsi="Arial" w:cs="Arial"/>
          <w:i/>
          <w:iCs/>
        </w:rPr>
        <w:t>E</w:t>
      </w:r>
      <w:r>
        <w:rPr>
          <w:rFonts w:ascii="Arial" w:hAnsi="Arial" w:cs="Arial"/>
          <w:i/>
          <w:iCs/>
        </w:rPr>
        <w:t>ye Science</w:t>
      </w:r>
      <w:r>
        <w:rPr>
          <w:rFonts w:ascii="Arial" w:hAnsi="Arial" w:cs="Arial"/>
        </w:rPr>
        <w:t>)</w:t>
      </w:r>
    </w:p>
    <w:p w14:paraId="500E1AAE">
      <w:pPr>
        <w:spacing w:line="276" w:lineRule="auto"/>
        <w:rPr>
          <w:rFonts w:ascii="Arial" w:hAnsi="Arial" w:cs="Arial"/>
        </w:rPr>
      </w:pPr>
    </w:p>
    <w:p w14:paraId="379808C3">
      <w:pPr>
        <w:spacing w:line="276" w:lineRule="auto"/>
        <w:rPr>
          <w:rFonts w:ascii="Arial" w:hAnsi="Arial" w:cs="Arial"/>
        </w:rPr>
      </w:pPr>
      <w:r>
        <w:rPr>
          <w:rFonts w:ascii="Arial" w:hAnsi="Arial" w:cs="Arial"/>
        </w:rPr>
        <w:t xml:space="preserve">We, the authors of this article, agree to transfer all transferable copyright of the article in its entirety, and its figures, tables, abstracts or other parts that can be extracted from the article, to the sponsor of </w:t>
      </w:r>
      <w:r>
        <w:rPr>
          <w:rFonts w:ascii="Arial" w:hAnsi="Arial" w:cs="Arial"/>
          <w:i/>
          <w:iCs/>
        </w:rPr>
        <w:t>Eye Science</w:t>
      </w:r>
      <w:r>
        <w:rPr>
          <w:rFonts w:ascii="Arial" w:hAnsi="Arial" w:cs="Arial"/>
        </w:rPr>
        <w:t xml:space="preserve">—Sun Yat-sen University. This transfer includes, but is not limited to, the rights of reproduction, distribution, dissemination through information networks, translation, adaptation, compilation, broadcasting, exhibition, etc. The copyright of this article will belong to Sun Yat-sen University, and the editorial office of </w:t>
      </w:r>
      <w:r>
        <w:rPr>
          <w:rFonts w:ascii="Arial" w:hAnsi="Arial" w:cs="Arial"/>
          <w:i/>
          <w:iCs/>
        </w:rPr>
        <w:t>Eye Science</w:t>
      </w:r>
      <w:r>
        <w:rPr>
          <w:rFonts w:ascii="Arial" w:hAnsi="Arial" w:cs="Arial"/>
        </w:rPr>
        <w:t xml:space="preserve"> will represent Sun Yat-sen University in exercising the relevant rights. The ways of exercising these rights include, but are not limited to:</w:t>
      </w:r>
    </w:p>
    <w:p w14:paraId="67F85E12">
      <w:pPr>
        <w:spacing w:line="276" w:lineRule="auto"/>
        <w:rPr>
          <w:rFonts w:ascii="Arial" w:hAnsi="Arial" w:cs="Arial"/>
        </w:rPr>
      </w:pPr>
    </w:p>
    <w:p w14:paraId="4473682E">
      <w:pPr>
        <w:spacing w:line="276" w:lineRule="auto"/>
        <w:rPr>
          <w:rFonts w:ascii="Arial" w:hAnsi="Arial" w:cs="Arial"/>
        </w:rPr>
      </w:pPr>
      <w:r>
        <w:rPr>
          <w:rFonts w:ascii="Arial" w:hAnsi="Arial" w:cs="Arial"/>
        </w:rPr>
        <w:t>1. Publishing, reproducing, distributing, exhibiting, transmitting, compiling, and storing the article in any known or future forms, formats, and media (including but not limited to print, digital, and electronic formats);</w:t>
      </w:r>
    </w:p>
    <w:p w14:paraId="74417A1E">
      <w:pPr>
        <w:spacing w:line="276" w:lineRule="auto"/>
        <w:rPr>
          <w:rFonts w:ascii="Arial" w:hAnsi="Arial" w:cs="Arial"/>
        </w:rPr>
      </w:pPr>
      <w:r>
        <w:rPr>
          <w:rFonts w:ascii="Arial" w:hAnsi="Arial" w:cs="Arial"/>
        </w:rPr>
        <w:t>2. Translating and adapting the article, creating abstracts, extracting portions from the article, and producing derivative works in other forms. Such created abstracts, foreign-language versions and other derivative works are also subject to the clause 1;</w:t>
      </w:r>
    </w:p>
    <w:p w14:paraId="31DBC8F4">
      <w:pPr>
        <w:spacing w:line="276" w:lineRule="auto"/>
        <w:rPr>
          <w:rFonts w:ascii="Arial" w:hAnsi="Arial" w:cs="Arial"/>
        </w:rPr>
      </w:pPr>
      <w:r>
        <w:rPr>
          <w:rFonts w:ascii="Arial" w:hAnsi="Arial" w:cs="Arial"/>
        </w:rPr>
        <w:t>3. Transferring or granting the above rights, in whole or in part, to third parties.</w:t>
      </w:r>
    </w:p>
    <w:p w14:paraId="1867C46A">
      <w:pPr>
        <w:spacing w:line="276" w:lineRule="auto"/>
        <w:rPr>
          <w:rFonts w:ascii="Arial" w:hAnsi="Arial" w:cs="Arial"/>
        </w:rPr>
      </w:pPr>
    </w:p>
    <w:p w14:paraId="76C5626D">
      <w:pPr>
        <w:spacing w:line="276" w:lineRule="auto"/>
        <w:rPr>
          <w:rFonts w:ascii="Arial" w:hAnsi="Arial" w:cs="Arial"/>
        </w:rPr>
      </w:pPr>
      <w:r>
        <w:rPr>
          <w:rFonts w:hint="eastAsia" w:ascii="Arial" w:hAnsi="Arial" w:cs="Arial"/>
        </w:rPr>
        <w:t xml:space="preserve">The term of the transfer of the aforementioned rights is limited to the statutory duration of copyright protection, and the geographic scope of the transfer is worldwide. All authors are aware that </w:t>
      </w:r>
      <w:r>
        <w:rPr>
          <w:rFonts w:hint="eastAsia" w:ascii="Arial" w:hAnsi="Arial" w:cs="Arial"/>
          <w:i/>
          <w:iCs/>
        </w:rPr>
        <w:t>Eye Science</w:t>
      </w:r>
      <w:r>
        <w:rPr>
          <w:rFonts w:hint="eastAsia" w:ascii="Arial" w:hAnsi="Arial" w:cs="Arial"/>
        </w:rPr>
        <w:t xml:space="preserve"> is a non-profit academic publishing entity, and therefore, no transfer fee will be charged for the copyright transfer. This agreement will automatically take effect upon the acceptance of the article by the editorial office of </w:t>
      </w:r>
      <w:r>
        <w:rPr>
          <w:rFonts w:hint="eastAsia" w:ascii="Arial" w:hAnsi="Arial" w:cs="Arial"/>
          <w:i/>
          <w:iCs/>
        </w:rPr>
        <w:t>Eye Science</w:t>
      </w:r>
      <w:r>
        <w:rPr>
          <w:rFonts w:hint="eastAsia" w:ascii="Arial" w:hAnsi="Arial" w:cs="Arial"/>
        </w:rPr>
        <w:t xml:space="preserve">. If either the authors or the editorial office of </w:t>
      </w:r>
      <w:r>
        <w:rPr>
          <w:rFonts w:hint="eastAsia" w:ascii="Arial" w:hAnsi="Arial" w:cs="Arial"/>
          <w:i/>
          <w:iCs/>
        </w:rPr>
        <w:t>Eye Science</w:t>
      </w:r>
      <w:r>
        <w:rPr>
          <w:rFonts w:hint="eastAsia" w:ascii="Arial" w:hAnsi="Arial" w:cs="Arial"/>
        </w:rPr>
        <w:t xml:space="preserve"> </w:t>
      </w:r>
      <w:r>
        <w:rPr>
          <w:rFonts w:ascii="Arial" w:hAnsi="Arial" w:cs="Arial"/>
        </w:rPr>
        <w:t>decides</w:t>
      </w:r>
      <w:r>
        <w:rPr>
          <w:rFonts w:hint="eastAsia" w:ascii="Arial" w:hAnsi="Arial" w:cs="Arial"/>
        </w:rPr>
        <w:t xml:space="preserve"> to withdraw the publication of the article, this agreement will automatically terminate, and all rights will revert to the authors.</w:t>
      </w:r>
    </w:p>
    <w:p w14:paraId="7AFB2C19">
      <w:pPr>
        <w:spacing w:line="276" w:lineRule="auto"/>
        <w:rPr>
          <w:rFonts w:ascii="Arial" w:hAnsi="Arial" w:cs="Arial"/>
        </w:rPr>
      </w:pPr>
    </w:p>
    <w:p w14:paraId="1DEAA695">
      <w:pPr>
        <w:spacing w:line="276" w:lineRule="auto"/>
        <w:rPr>
          <w:rFonts w:ascii="Arial" w:hAnsi="Arial" w:cs="Arial"/>
        </w:rPr>
      </w:pPr>
      <w:r>
        <w:rPr>
          <w:rFonts w:hint="eastAsia" w:ascii="Arial" w:hAnsi="Arial" w:cs="Arial"/>
        </w:rPr>
        <w:t>The undersigned authors guarantee that they have full authority to sign this agreement on behalf of all authors. They further guarantee that the article is original and does not infringe the copyright or other rights of any others, and that they have obtained permission from the copyright holder to quote any copyrighted material (such as figures and tables) in the article. The authors also guarantee that the article has not been accepted by any other journal and has never been published. Additionally, they confirm that the article, in whole or in substantial part, has not been publicly disclosed, such as by being uploaded to the Internet, or included in any database as a dissertation or conference paper.</w:t>
      </w:r>
    </w:p>
    <w:p w14:paraId="32856656">
      <w:pPr>
        <w:spacing w:line="276" w:lineRule="auto"/>
        <w:rPr>
          <w:rFonts w:ascii="Arial" w:hAnsi="Arial" w:cs="Arial"/>
        </w:rPr>
      </w:pPr>
    </w:p>
    <w:p w14:paraId="61458646">
      <w:pPr>
        <w:spacing w:line="276" w:lineRule="auto"/>
        <w:rPr>
          <w:rFonts w:ascii="Arial" w:hAnsi="Arial" w:cs="Arial"/>
        </w:rPr>
      </w:pPr>
      <w:r>
        <w:rPr>
          <w:rFonts w:ascii="Arial" w:hAnsi="Arial" w:cs="Arial"/>
        </w:rPr>
        <w:t xml:space="preserve">Once the </w:t>
      </w:r>
      <w:r>
        <w:rPr>
          <w:rFonts w:hint="eastAsia" w:ascii="Arial" w:hAnsi="Arial" w:cs="Arial"/>
        </w:rPr>
        <w:t>article</w:t>
      </w:r>
      <w:r>
        <w:rPr>
          <w:rFonts w:ascii="Arial" w:hAnsi="Arial" w:cs="Arial"/>
        </w:rPr>
        <w:t xml:space="preserve"> is published in </w:t>
      </w:r>
      <w:r>
        <w:rPr>
          <w:rFonts w:ascii="Arial" w:hAnsi="Arial" w:cs="Arial"/>
          <w:i/>
          <w:iCs/>
        </w:rPr>
        <w:t>Eye Science</w:t>
      </w:r>
      <w:r>
        <w:rPr>
          <w:rFonts w:ascii="Arial" w:hAnsi="Arial" w:cs="Arial"/>
        </w:rPr>
        <w:t xml:space="preserve">, third-party users may use the </w:t>
      </w:r>
      <w:r>
        <w:rPr>
          <w:rFonts w:hint="eastAsia" w:ascii="Arial" w:hAnsi="Arial" w:cs="Arial"/>
        </w:rPr>
        <w:t>article</w:t>
      </w:r>
      <w:r>
        <w:rPr>
          <w:rFonts w:ascii="Arial" w:hAnsi="Arial" w:cs="Arial"/>
        </w:rPr>
        <w:t xml:space="preserve"> under the CC BY-NC-ND 4.0 license</w:t>
      </w:r>
      <w:r>
        <w:rPr>
          <w:rFonts w:hint="eastAsia" w:ascii="Arial" w:hAnsi="Arial" w:cs="Arial"/>
        </w:rPr>
        <w:t>, and t</w:t>
      </w:r>
      <w:r>
        <w:rPr>
          <w:rFonts w:ascii="Arial" w:hAnsi="Arial" w:cs="Arial"/>
        </w:rPr>
        <w:t xml:space="preserve">he authors of the </w:t>
      </w:r>
      <w:r>
        <w:rPr>
          <w:rFonts w:hint="eastAsia" w:ascii="Arial" w:hAnsi="Arial" w:cs="Arial"/>
        </w:rPr>
        <w:t>article</w:t>
      </w:r>
      <w:r>
        <w:rPr>
          <w:rFonts w:ascii="Arial" w:hAnsi="Arial" w:cs="Arial"/>
        </w:rPr>
        <w:t xml:space="preserve"> will </w:t>
      </w:r>
      <w:r>
        <w:rPr>
          <w:rFonts w:hint="eastAsia" w:ascii="Arial" w:hAnsi="Arial" w:cs="Arial"/>
        </w:rPr>
        <w:t>have</w:t>
      </w:r>
      <w:r>
        <w:rPr>
          <w:rFonts w:ascii="Arial" w:hAnsi="Arial" w:cs="Arial"/>
        </w:rPr>
        <w:t xml:space="preserve"> the following rights:</w:t>
      </w:r>
    </w:p>
    <w:p w14:paraId="0F73D514">
      <w:pPr>
        <w:spacing w:line="276" w:lineRule="auto"/>
        <w:rPr>
          <w:rFonts w:ascii="Arial" w:hAnsi="Arial" w:cs="Arial"/>
        </w:rPr>
      </w:pPr>
      <w:r>
        <w:rPr>
          <w:rFonts w:hint="eastAsia" w:ascii="Arial" w:hAnsi="Arial" w:cs="Arial"/>
        </w:rPr>
        <w:t xml:space="preserve">1. </w:t>
      </w:r>
      <w:r>
        <w:rPr>
          <w:rFonts w:ascii="Arial" w:hAnsi="Arial" w:cs="Arial"/>
        </w:rPr>
        <w:t xml:space="preserve">They may use the </w:t>
      </w:r>
      <w:r>
        <w:rPr>
          <w:rFonts w:hint="eastAsia" w:ascii="Arial" w:hAnsi="Arial" w:cs="Arial"/>
        </w:rPr>
        <w:t>article</w:t>
      </w:r>
      <w:r>
        <w:rPr>
          <w:rFonts w:ascii="Arial" w:hAnsi="Arial" w:cs="Arial"/>
        </w:rPr>
        <w:t xml:space="preserve"> under the CC BY-NC-ND 4.0 license, such as reproducing the </w:t>
      </w:r>
      <w:r>
        <w:rPr>
          <w:rFonts w:hint="eastAsia" w:ascii="Arial" w:hAnsi="Arial" w:cs="Arial"/>
        </w:rPr>
        <w:t>article</w:t>
      </w:r>
      <w:r>
        <w:rPr>
          <w:rFonts w:ascii="Arial" w:hAnsi="Arial" w:cs="Arial"/>
        </w:rPr>
        <w:t xml:space="preserve"> and distributing </w:t>
      </w:r>
      <w:r>
        <w:rPr>
          <w:rFonts w:hint="eastAsia" w:ascii="Arial" w:hAnsi="Arial" w:cs="Arial"/>
        </w:rPr>
        <w:t xml:space="preserve">it </w:t>
      </w:r>
      <w:r>
        <w:rPr>
          <w:rFonts w:ascii="Arial" w:hAnsi="Arial" w:cs="Arial"/>
        </w:rPr>
        <w:t>for non-commercial purposes.</w:t>
      </w:r>
    </w:p>
    <w:p w14:paraId="6AC96177">
      <w:pPr>
        <w:spacing w:line="276" w:lineRule="auto"/>
        <w:rPr>
          <w:rFonts w:ascii="Arial" w:hAnsi="Arial" w:cs="Arial"/>
        </w:rPr>
      </w:pPr>
      <w:r>
        <w:rPr>
          <w:rFonts w:hint="eastAsia" w:ascii="Arial" w:hAnsi="Arial" w:cs="Arial"/>
        </w:rPr>
        <w:t xml:space="preserve">2. </w:t>
      </w:r>
      <w:r>
        <w:rPr>
          <w:rFonts w:ascii="Arial" w:hAnsi="Arial" w:cs="Arial"/>
        </w:rPr>
        <w:t xml:space="preserve">They may use the article, in whole or in part, in their own authored monographs or dissertations, provided that </w:t>
      </w:r>
      <w:r>
        <w:rPr>
          <w:rFonts w:ascii="Arial" w:hAnsi="Arial" w:cs="Arial"/>
          <w:i/>
          <w:iCs/>
        </w:rPr>
        <w:t>Eye Science</w:t>
      </w:r>
      <w:r>
        <w:rPr>
          <w:rFonts w:ascii="Arial" w:hAnsi="Arial" w:cs="Arial"/>
        </w:rPr>
        <w:t xml:space="preserve"> is cited as the source.</w:t>
      </w:r>
    </w:p>
    <w:p w14:paraId="02288463">
      <w:pPr>
        <w:spacing w:line="276" w:lineRule="auto"/>
        <w:rPr>
          <w:rFonts w:ascii="Arial" w:hAnsi="Arial" w:cs="Arial"/>
        </w:rPr>
      </w:pPr>
      <w:r>
        <w:rPr>
          <w:rFonts w:hint="eastAsia" w:ascii="Arial" w:hAnsi="Arial" w:cs="Arial"/>
        </w:rPr>
        <w:t xml:space="preserve">3. </w:t>
      </w:r>
      <w:r>
        <w:rPr>
          <w:rFonts w:ascii="Arial" w:hAnsi="Arial" w:cs="Arial"/>
        </w:rPr>
        <w:t xml:space="preserve">They may use the </w:t>
      </w:r>
      <w:r>
        <w:rPr>
          <w:rFonts w:hint="eastAsia" w:ascii="Arial" w:hAnsi="Arial" w:cs="Arial"/>
        </w:rPr>
        <w:t>article</w:t>
      </w:r>
      <w:r>
        <w:rPr>
          <w:rFonts w:ascii="Arial" w:hAnsi="Arial" w:cs="Arial"/>
        </w:rPr>
        <w:t xml:space="preserve"> for classroom teaching purposes, including in slides.</w:t>
      </w:r>
    </w:p>
    <w:p w14:paraId="414FCE1F">
      <w:pPr>
        <w:spacing w:line="276" w:lineRule="auto"/>
        <w:rPr>
          <w:rFonts w:ascii="Arial" w:hAnsi="Arial" w:cs="Arial"/>
        </w:rPr>
      </w:pPr>
      <w:r>
        <w:rPr>
          <w:rFonts w:hint="eastAsia" w:ascii="Arial" w:hAnsi="Arial" w:cs="Arial"/>
        </w:rPr>
        <w:t xml:space="preserve">4. </w:t>
      </w:r>
      <w:r>
        <w:rPr>
          <w:rFonts w:ascii="Arial" w:hAnsi="Arial" w:cs="Arial"/>
        </w:rPr>
        <w:t xml:space="preserve">They may upload the </w:t>
      </w:r>
      <w:r>
        <w:rPr>
          <w:rFonts w:hint="eastAsia" w:ascii="Arial" w:hAnsi="Arial" w:cs="Arial"/>
        </w:rPr>
        <w:t>article</w:t>
      </w:r>
      <w:r>
        <w:rPr>
          <w:rFonts w:ascii="Arial" w:hAnsi="Arial" w:cs="Arial"/>
        </w:rPr>
        <w:t xml:space="preserve"> to their personal website or blog, provided that </w:t>
      </w:r>
      <w:r>
        <w:rPr>
          <w:rFonts w:ascii="Arial" w:hAnsi="Arial" w:cs="Arial"/>
          <w:i/>
          <w:iCs/>
        </w:rPr>
        <w:t>Eye Science</w:t>
      </w:r>
      <w:r>
        <w:rPr>
          <w:rFonts w:ascii="Arial" w:hAnsi="Arial" w:cs="Arial"/>
        </w:rPr>
        <w:t xml:space="preserve"> is cited as the source or they link to the electronic version of the </w:t>
      </w:r>
      <w:r>
        <w:rPr>
          <w:rFonts w:hint="eastAsia" w:ascii="Arial" w:hAnsi="Arial" w:cs="Arial"/>
        </w:rPr>
        <w:t>article</w:t>
      </w:r>
      <w:r>
        <w:rPr>
          <w:rFonts w:ascii="Arial" w:hAnsi="Arial" w:cs="Arial"/>
        </w:rPr>
        <w:t xml:space="preserve"> on the </w:t>
      </w:r>
      <w:r>
        <w:rPr>
          <w:rFonts w:ascii="Arial" w:hAnsi="Arial" w:cs="Arial"/>
          <w:i/>
          <w:iCs/>
        </w:rPr>
        <w:t>Eye Science</w:t>
      </w:r>
      <w:r>
        <w:rPr>
          <w:rFonts w:ascii="Arial" w:hAnsi="Arial" w:cs="Arial"/>
        </w:rPr>
        <w:t xml:space="preserve"> website.</w:t>
      </w:r>
    </w:p>
    <w:p w14:paraId="733112FE">
      <w:pPr>
        <w:spacing w:line="276" w:lineRule="auto"/>
        <w:rPr>
          <w:rFonts w:ascii="Arial" w:hAnsi="Arial" w:cs="Arial"/>
        </w:rPr>
      </w:pPr>
      <w:r>
        <w:rPr>
          <w:rFonts w:hint="eastAsia" w:ascii="Arial" w:hAnsi="Arial" w:cs="Arial"/>
        </w:rPr>
        <w:t xml:space="preserve">5. </w:t>
      </w:r>
      <w:r>
        <w:rPr>
          <w:rFonts w:ascii="Arial" w:hAnsi="Arial" w:cs="Arial"/>
        </w:rPr>
        <w:t xml:space="preserve">They may reuse figures or tables from the </w:t>
      </w:r>
      <w:r>
        <w:rPr>
          <w:rFonts w:hint="eastAsia" w:ascii="Arial" w:hAnsi="Arial" w:cs="Arial"/>
        </w:rPr>
        <w:t>article</w:t>
      </w:r>
      <w:r>
        <w:rPr>
          <w:rFonts w:ascii="Arial" w:hAnsi="Arial" w:cs="Arial"/>
        </w:rPr>
        <w:t xml:space="preserve">, provided that the source is cited as </w:t>
      </w:r>
      <w:r>
        <w:rPr>
          <w:rFonts w:ascii="Arial" w:hAnsi="Arial" w:cs="Arial"/>
          <w:i/>
          <w:iCs/>
        </w:rPr>
        <w:t>Eye Science</w:t>
      </w:r>
      <w:r>
        <w:rPr>
          <w:rFonts w:ascii="Arial" w:hAnsi="Arial" w:cs="Arial"/>
        </w:rPr>
        <w:t>.</w:t>
      </w:r>
    </w:p>
    <w:p w14:paraId="3D3CF44E">
      <w:pPr>
        <w:spacing w:line="276" w:lineRule="auto"/>
        <w:rPr>
          <w:rFonts w:ascii="Arial" w:hAnsi="Arial" w:cs="Arial"/>
        </w:rPr>
      </w:pPr>
    </w:p>
    <w:p w14:paraId="3040B2C1">
      <w:pPr>
        <w:spacing w:line="276" w:lineRule="auto"/>
        <w:rPr>
          <w:rFonts w:ascii="Arial" w:hAnsi="Arial" w:cs="Arial"/>
        </w:rPr>
      </w:pPr>
      <w:r>
        <w:rPr>
          <w:rFonts w:ascii="Arial" w:hAnsi="Arial" w:cs="Arial"/>
        </w:rPr>
        <w:t xml:space="preserve">In the event of any disputes arising from the execution of this agreement, all authors and </w:t>
      </w:r>
      <w:r>
        <w:rPr>
          <w:rFonts w:ascii="Arial" w:hAnsi="Arial" w:cs="Arial"/>
          <w:i/>
          <w:iCs/>
        </w:rPr>
        <w:t>Eye Science</w:t>
      </w:r>
      <w:r>
        <w:rPr>
          <w:rFonts w:ascii="Arial" w:hAnsi="Arial" w:cs="Arial"/>
        </w:rPr>
        <w:t xml:space="preserve"> agree to designate the People's Court with jurisdiction over the location of the </w:t>
      </w:r>
      <w:r>
        <w:rPr>
          <w:rFonts w:ascii="Arial" w:hAnsi="Arial" w:cs="Arial"/>
          <w:i/>
          <w:iCs/>
        </w:rPr>
        <w:t>Eye Science</w:t>
      </w:r>
      <w:r>
        <w:rPr>
          <w:rFonts w:ascii="Arial" w:hAnsi="Arial" w:cs="Arial"/>
        </w:rPr>
        <w:t xml:space="preserve"> editorial office as the court of first instance.</w:t>
      </w:r>
    </w:p>
    <w:p w14:paraId="4BB60280">
      <w:pPr>
        <w:spacing w:line="276" w:lineRule="auto"/>
        <w:rPr>
          <w:rFonts w:ascii="Arial" w:hAnsi="Arial" w:cs="Arial"/>
        </w:rPr>
      </w:pPr>
    </w:p>
    <w:p w14:paraId="6D4C75EA">
      <w:pPr>
        <w:spacing w:line="276" w:lineRule="auto"/>
        <w:rPr>
          <w:rFonts w:ascii="Arial" w:hAnsi="Arial" w:cs="Arial"/>
        </w:rPr>
      </w:pPr>
      <w:r>
        <w:rPr>
          <w:rFonts w:ascii="Arial" w:hAnsi="Arial" w:cs="Arial"/>
        </w:rPr>
        <w:t xml:space="preserve">Please make a copy of this agreement for your own records and send the signed copy back to the editorial office of </w:t>
      </w:r>
      <w:r>
        <w:rPr>
          <w:rFonts w:ascii="Arial" w:hAnsi="Arial" w:cs="Arial"/>
          <w:i/>
          <w:iCs/>
        </w:rPr>
        <w:t>Eye Science</w:t>
      </w:r>
      <w:r>
        <w:rPr>
          <w:rFonts w:ascii="Arial" w:hAnsi="Arial" w:cs="Arial"/>
        </w:rPr>
        <w:t xml:space="preserve">. Alternatively, you may scan the signed agreement and send it as an electronic file. If the </w:t>
      </w:r>
      <w:r>
        <w:rPr>
          <w:rFonts w:hint="eastAsia" w:ascii="Arial" w:hAnsi="Arial" w:cs="Arial"/>
        </w:rPr>
        <w:t>article</w:t>
      </w:r>
      <w:r>
        <w:rPr>
          <w:rFonts w:ascii="Arial" w:hAnsi="Arial" w:cs="Arial"/>
        </w:rPr>
        <w:t xml:space="preserve"> is a work made for hire, the authors and their affiliated institutions should jointly sign this agreement.</w:t>
      </w:r>
    </w:p>
    <w:p w14:paraId="0892157A">
      <w:pPr>
        <w:spacing w:line="276" w:lineRule="auto"/>
        <w:rPr>
          <w:rFonts w:ascii="Arial" w:hAnsi="Arial" w:cs="Arial"/>
        </w:rPr>
      </w:pPr>
    </w:p>
    <w:p w14:paraId="1419C282">
      <w:pPr>
        <w:spacing w:line="276" w:lineRule="auto"/>
        <w:rPr>
          <w:rFonts w:ascii="Arial" w:hAnsi="Arial" w:cs="Arial"/>
          <w:b/>
          <w:bCs/>
        </w:rPr>
      </w:pPr>
      <w:r>
        <w:rPr>
          <w:rFonts w:hint="eastAsia" w:ascii="Arial" w:hAnsi="Arial" w:cs="Arial"/>
          <w:b/>
          <w:bCs/>
        </w:rPr>
        <w:t>Signatures of all authors:</w:t>
      </w:r>
    </w:p>
    <w:p w14:paraId="28BC35F0">
      <w:pPr>
        <w:spacing w:line="276" w:lineRule="auto"/>
        <w:rPr>
          <w:rFonts w:ascii="Arial" w:hAnsi="Arial" w:cs="Arial"/>
        </w:rPr>
      </w:pPr>
    </w:p>
    <w:p w14:paraId="02F3904F">
      <w:pPr>
        <w:spacing w:line="276" w:lineRule="auto"/>
        <w:rPr>
          <w:rFonts w:ascii="Arial" w:hAnsi="Arial" w:cs="Arial"/>
        </w:rPr>
      </w:pPr>
    </w:p>
    <w:p w14:paraId="6782F3F6">
      <w:pPr>
        <w:spacing w:line="276" w:lineRule="auto"/>
        <w:rPr>
          <w:rFonts w:ascii="Arial" w:hAnsi="Arial" w:cs="Arial"/>
        </w:rPr>
      </w:pPr>
    </w:p>
    <w:p w14:paraId="2EE4E1A2">
      <w:pPr>
        <w:spacing w:line="276" w:lineRule="auto"/>
        <w:rPr>
          <w:rFonts w:ascii="Arial" w:hAnsi="Arial" w:cs="Arial"/>
        </w:rPr>
      </w:pPr>
    </w:p>
    <w:p w14:paraId="1A955186">
      <w:pPr>
        <w:spacing w:line="276" w:lineRule="auto"/>
        <w:rPr>
          <w:rFonts w:ascii="Arial" w:hAnsi="Arial" w:cs="Arial"/>
        </w:rPr>
      </w:pPr>
    </w:p>
    <w:p w14:paraId="5A3ED563">
      <w:pPr>
        <w:spacing w:line="276" w:lineRule="auto"/>
        <w:rPr>
          <w:rFonts w:ascii="Arial" w:hAnsi="Arial" w:cs="Arial"/>
        </w:rPr>
      </w:pPr>
    </w:p>
    <w:p w14:paraId="17983603">
      <w:pPr>
        <w:spacing w:line="276" w:lineRule="auto"/>
        <w:ind w:left="5460" w:firstLine="420"/>
        <w:rPr>
          <w:rFonts w:ascii="Arial" w:hAnsi="Arial" w:cs="Arial"/>
          <w:b/>
          <w:bCs/>
        </w:rPr>
      </w:pPr>
      <w:r>
        <w:rPr>
          <w:rFonts w:hint="eastAsia" w:ascii="Arial" w:hAnsi="Arial" w:cs="Arial"/>
          <w:b/>
          <w:bCs/>
        </w:rPr>
        <w:t>Date: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91"/>
    <w:rsid w:val="00011A07"/>
    <w:rsid w:val="00014B91"/>
    <w:rsid w:val="00014D5C"/>
    <w:rsid w:val="000573BA"/>
    <w:rsid w:val="000677C5"/>
    <w:rsid w:val="00084ED3"/>
    <w:rsid w:val="000C5C11"/>
    <w:rsid w:val="000E1403"/>
    <w:rsid w:val="001813FC"/>
    <w:rsid w:val="001A3200"/>
    <w:rsid w:val="001B3844"/>
    <w:rsid w:val="001D5342"/>
    <w:rsid w:val="001E1E00"/>
    <w:rsid w:val="001F0BAA"/>
    <w:rsid w:val="002103F3"/>
    <w:rsid w:val="0021137D"/>
    <w:rsid w:val="00213F22"/>
    <w:rsid w:val="002256E7"/>
    <w:rsid w:val="00272287"/>
    <w:rsid w:val="0033044C"/>
    <w:rsid w:val="00344B49"/>
    <w:rsid w:val="003777BE"/>
    <w:rsid w:val="00390854"/>
    <w:rsid w:val="003D5346"/>
    <w:rsid w:val="003E7791"/>
    <w:rsid w:val="004763A4"/>
    <w:rsid w:val="004B3496"/>
    <w:rsid w:val="004B4FFF"/>
    <w:rsid w:val="004D7AF2"/>
    <w:rsid w:val="00513E61"/>
    <w:rsid w:val="005463BE"/>
    <w:rsid w:val="00556C03"/>
    <w:rsid w:val="00570760"/>
    <w:rsid w:val="00604E40"/>
    <w:rsid w:val="006369B0"/>
    <w:rsid w:val="00665E1B"/>
    <w:rsid w:val="0067261F"/>
    <w:rsid w:val="0067472F"/>
    <w:rsid w:val="006B34E5"/>
    <w:rsid w:val="006E35D0"/>
    <w:rsid w:val="007042B7"/>
    <w:rsid w:val="00731133"/>
    <w:rsid w:val="007E4A88"/>
    <w:rsid w:val="007F0273"/>
    <w:rsid w:val="00932B8B"/>
    <w:rsid w:val="00936212"/>
    <w:rsid w:val="0095553C"/>
    <w:rsid w:val="00A423F8"/>
    <w:rsid w:val="00AE02A5"/>
    <w:rsid w:val="00B25251"/>
    <w:rsid w:val="00B53237"/>
    <w:rsid w:val="00B605E0"/>
    <w:rsid w:val="00B676A5"/>
    <w:rsid w:val="00B77736"/>
    <w:rsid w:val="00BB09B6"/>
    <w:rsid w:val="00C258BC"/>
    <w:rsid w:val="00CB3CC5"/>
    <w:rsid w:val="00CE2493"/>
    <w:rsid w:val="00CF24A7"/>
    <w:rsid w:val="00D57C53"/>
    <w:rsid w:val="00D73EC6"/>
    <w:rsid w:val="00E24340"/>
    <w:rsid w:val="00E43B98"/>
    <w:rsid w:val="00E77214"/>
    <w:rsid w:val="00E9147E"/>
    <w:rsid w:val="00ED3D70"/>
    <w:rsid w:val="00F643D8"/>
    <w:rsid w:val="00FA3236"/>
    <w:rsid w:val="00FF5C4E"/>
    <w:rsid w:val="2FF1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3554</Characters>
  <Lines>98</Lines>
  <Paragraphs>90</Paragraphs>
  <TotalTime>0</TotalTime>
  <ScaleCrop>false</ScaleCrop>
  <LinksUpToDate>false</LinksUpToDate>
  <CharactersWithSpaces>4209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2024-09-14T06:46:00Z</dcterms:created>
  <dc:creator>K.Z.Science</dc:creator>
  <cp:lastModifiedBy>Administrator</cp:lastModifiedBy>
  <dcterms:modified xsi:type="dcterms:W3CDTF">2024-12-12T09:02:55Z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13B87FF08CA642B39A3452340E6C6BB5_13</vt:lpwstr>
  </property>
</Properties>
</file>